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384"/>
        <w:gridCol w:w="4570"/>
      </w:tblGrid>
      <w:tr w:rsidR="00187343" w:rsidRPr="00200FBF" w:rsidTr="00FB77BC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187343" w:rsidRPr="00200FBF" w:rsidRDefault="00187343" w:rsidP="00FB77BC">
            <w:pPr>
              <w:spacing w:after="0" w:line="240" w:lineRule="auto"/>
              <w:ind w:right="-21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187343" w:rsidRPr="00200FBF" w:rsidRDefault="00187343" w:rsidP="00FB77BC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187343" w:rsidRPr="00200FBF" w:rsidRDefault="00187343" w:rsidP="00FB77BC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187343" w:rsidRPr="00200FBF" w:rsidRDefault="00187343" w:rsidP="00FB77BC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187343" w:rsidRPr="00200FBF" w:rsidRDefault="00187343" w:rsidP="00FB77BC">
            <w:pPr>
              <w:pStyle w:val="aa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187343" w:rsidRPr="00200FBF" w:rsidRDefault="00187343" w:rsidP="00FB77BC">
            <w:pPr>
              <w:pStyle w:val="aa"/>
              <w:jc w:val="center"/>
              <w:rPr>
                <w:rStyle w:val="a5"/>
                <w:rFonts w:ascii="a_Timer(15%) Bashkir" w:hAnsi="a_Timer(15%) Bashkir"/>
                <w:b w:val="0"/>
                <w:bCs w:val="0"/>
              </w:rPr>
            </w:pPr>
            <w:r w:rsidRPr="00200FBF">
              <w:rPr>
                <w:rStyle w:val="a5"/>
                <w:rFonts w:ascii="a_Timer(15%) Bashkir" w:hAnsi="a_Timer(15%) Bashkir"/>
              </w:rPr>
              <w:t xml:space="preserve">       </w:t>
            </w:r>
          </w:p>
          <w:p w:rsidR="00187343" w:rsidRPr="00200FBF" w:rsidRDefault="00187343" w:rsidP="00FB77BC">
            <w:pPr>
              <w:pStyle w:val="aa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00FBF">
              <w:rPr>
                <w:rStyle w:val="a5"/>
                <w:rFonts w:ascii="a_Timer(15%) Bashkir" w:hAnsi="a_Timer(15%) Bashkir"/>
              </w:rPr>
              <w:t xml:space="preserve"> </w:t>
            </w:r>
            <w:r w:rsidRPr="00200FBF">
              <w:rPr>
                <w:rStyle w:val="a5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 w:rsidRPr="00200FBF">
              <w:rPr>
                <w:rStyle w:val="a5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200FBF"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187343" w:rsidRPr="00084B5F" w:rsidRDefault="00187343" w:rsidP="00FB77BC">
            <w:pPr>
              <w:pStyle w:val="aa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bottom w:val="double" w:sz="18" w:space="0" w:color="auto"/>
            </w:tcBorders>
          </w:tcPr>
          <w:p w:rsidR="00187343" w:rsidRPr="00200FBF" w:rsidRDefault="00187343" w:rsidP="00FB77BC">
            <w:pPr>
              <w:pStyle w:val="a3"/>
              <w:jc w:val="center"/>
              <w:rPr>
                <w:rFonts w:ascii="Baskerville Old Face" w:hAnsi="Baskerville Old Face"/>
                <w:bCs/>
              </w:rPr>
            </w:pPr>
            <w:r w:rsidRPr="00200FBF"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343" w:rsidRPr="00200FBF" w:rsidRDefault="00187343" w:rsidP="00FB77BC">
            <w:pPr>
              <w:spacing w:after="0" w:line="240" w:lineRule="auto"/>
              <w:rPr>
                <w:rFonts w:ascii="a_Timer(15%) Bashkir" w:hAnsi="a_Timer(15%) Bashkir"/>
                <w:bCs/>
                <w:sz w:val="18"/>
              </w:rPr>
            </w:pPr>
          </w:p>
        </w:tc>
        <w:tc>
          <w:tcPr>
            <w:tcW w:w="4570" w:type="dxa"/>
            <w:tcBorders>
              <w:bottom w:val="double" w:sz="18" w:space="0" w:color="auto"/>
            </w:tcBorders>
          </w:tcPr>
          <w:p w:rsidR="00187343" w:rsidRPr="00200FBF" w:rsidRDefault="00187343" w:rsidP="00FB77BC">
            <w:pPr>
              <w:spacing w:after="0" w:line="240" w:lineRule="auto"/>
              <w:ind w:left="-47" w:right="-13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szCs w:val="20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187343" w:rsidRPr="00200FBF" w:rsidRDefault="00187343" w:rsidP="00FB77BC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187343" w:rsidRPr="00200FBF" w:rsidRDefault="00187343" w:rsidP="00FB77BC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187343" w:rsidRPr="00200FBF" w:rsidRDefault="00187343" w:rsidP="00FB77BC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187343" w:rsidRPr="00200FBF" w:rsidRDefault="00187343" w:rsidP="00FB77BC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187343" w:rsidRPr="00200FBF" w:rsidRDefault="00187343" w:rsidP="00FB77BC">
            <w:pPr>
              <w:pStyle w:val="aa"/>
              <w:jc w:val="center"/>
              <w:rPr>
                <w:rStyle w:val="a5"/>
                <w:rFonts w:ascii="a_Timer(15%) Bashkir" w:hAnsi="a_Timer(15%) Bashkir"/>
                <w:b w:val="0"/>
                <w:bCs w:val="0"/>
              </w:rPr>
            </w:pPr>
          </w:p>
          <w:p w:rsidR="00187343" w:rsidRPr="00200FBF" w:rsidRDefault="00187343" w:rsidP="00FB77BC">
            <w:pPr>
              <w:pStyle w:val="aa"/>
              <w:jc w:val="center"/>
              <w:rPr>
                <w:rFonts w:ascii="a_Timer(15%) Bashkir" w:hAnsi="a_Timer(15%) Bashkir"/>
                <w:sz w:val="16"/>
                <w:szCs w:val="16"/>
              </w:rPr>
            </w:pPr>
            <w:r w:rsidRPr="00200FBF">
              <w:rPr>
                <w:rStyle w:val="a5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187343" w:rsidRPr="00187343" w:rsidRDefault="00187343" w:rsidP="00187343">
      <w:pPr>
        <w:pStyle w:val="a3"/>
        <w:tabs>
          <w:tab w:val="clear" w:pos="4677"/>
          <w:tab w:val="clear" w:pos="9355"/>
          <w:tab w:val="left" w:pos="3228"/>
        </w:tabs>
        <w:rPr>
          <w:rFonts w:ascii="Times New Roman" w:hAnsi="Times New Roman" w:cs="Times New Roman"/>
          <w:sz w:val="28"/>
          <w:szCs w:val="28"/>
        </w:rPr>
      </w:pPr>
      <w:r w:rsidRPr="00187343">
        <w:rPr>
          <w:sz w:val="28"/>
          <w:szCs w:val="28"/>
        </w:rPr>
        <w:t xml:space="preserve"> </w:t>
      </w:r>
      <w:r w:rsidRPr="00187343">
        <w:rPr>
          <w:rFonts w:ascii="Times New Roman" w:hAnsi="Times New Roman" w:cs="Times New Roman"/>
          <w:sz w:val="28"/>
          <w:szCs w:val="28"/>
        </w:rPr>
        <w:t>К</w:t>
      </w:r>
      <w:r w:rsidRPr="00187343">
        <w:rPr>
          <w:rFonts w:ascii="Times New Roman" w:hAnsi="Times New Roman" w:cs="Times New Roman"/>
          <w:sz w:val="28"/>
          <w:szCs w:val="28"/>
          <w:lang w:val="ba-RU"/>
        </w:rPr>
        <w:t xml:space="preserve">АРАР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                                 </w:t>
      </w:r>
      <w:r w:rsidRPr="00187343">
        <w:rPr>
          <w:rFonts w:ascii="Times New Roman" w:hAnsi="Times New Roman" w:cs="Times New Roman"/>
          <w:sz w:val="28"/>
          <w:szCs w:val="28"/>
          <w:lang w:val="ba-RU"/>
        </w:rPr>
        <w:t xml:space="preserve">РЕШЕНИЕ                              </w:t>
      </w:r>
      <w:r w:rsidRPr="001873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87343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0921" w:rsidRDefault="00187343" w:rsidP="00A20921">
      <w:pPr>
        <w:tabs>
          <w:tab w:val="left" w:pos="4083"/>
          <w:tab w:val="left" w:pos="68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декабрь 2018</w:t>
      </w:r>
      <w:r w:rsidR="00A209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0921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A20921">
        <w:rPr>
          <w:rFonts w:ascii="Times New Roman" w:hAnsi="Times New Roman" w:cs="Times New Roman"/>
          <w:b/>
          <w:sz w:val="28"/>
          <w:szCs w:val="28"/>
        </w:rPr>
        <w:t>.</w:t>
      </w:r>
      <w:r w:rsidR="00A2092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21DC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921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142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21DC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21 декабря 2018</w:t>
      </w:r>
      <w:r w:rsidR="00A2092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20921" w:rsidRDefault="00A20921" w:rsidP="00A20921">
      <w:pPr>
        <w:pStyle w:val="10"/>
        <w:widowControl w:val="0"/>
        <w:shd w:val="clear" w:color="auto" w:fill="auto"/>
        <w:spacing w:after="0" w:line="240" w:lineRule="auto"/>
        <w:ind w:left="567" w:right="851" w:firstLine="1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586232">
        <w:rPr>
          <w:rFonts w:ascii="Times New Roman" w:eastAsia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187343" w:rsidRDefault="00187343" w:rsidP="00187343">
      <w:pPr>
        <w:pStyle w:val="10"/>
        <w:widowControl w:val="0"/>
        <w:shd w:val="clear" w:color="auto" w:fill="auto"/>
        <w:spacing w:after="0" w:line="240" w:lineRule="auto"/>
        <w:ind w:left="567" w:right="-1" w:firstLine="1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передаче функций по ведению бюджетного (бухгалтерского) учета</w:t>
      </w:r>
    </w:p>
    <w:p w:rsidR="00187343" w:rsidRPr="00586232" w:rsidRDefault="00187343" w:rsidP="00187343">
      <w:pPr>
        <w:pStyle w:val="10"/>
        <w:widowControl w:val="0"/>
        <w:shd w:val="clear" w:color="auto" w:fill="auto"/>
        <w:spacing w:after="0" w:line="240" w:lineRule="auto"/>
        <w:ind w:left="567" w:right="-1" w:firstLine="1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921" w:rsidRPr="00A72950" w:rsidRDefault="00A20921" w:rsidP="00A20921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A72950">
        <w:rPr>
          <w:rFonts w:ascii="Times New Roman" w:hAnsi="Times New Roman" w:cs="Times New Roman"/>
          <w:spacing w:val="-5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A72950">
        <w:rPr>
          <w:rFonts w:ascii="Times New Roman" w:hAnsi="Times New Roman" w:cs="Times New Roman"/>
          <w:spacing w:val="-5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ей </w:t>
      </w:r>
      <w:r w:rsidRPr="00A72950">
        <w:rPr>
          <w:rFonts w:ascii="Times New Roman" w:hAnsi="Times New Roman" w:cs="Times New Roman"/>
          <w:spacing w:val="-5"/>
          <w:sz w:val="28"/>
          <w:szCs w:val="28"/>
        </w:rPr>
        <w:t xml:space="preserve"> 1</w:t>
      </w:r>
      <w:r>
        <w:rPr>
          <w:rFonts w:ascii="Times New Roman" w:hAnsi="Times New Roman" w:cs="Times New Roman"/>
          <w:spacing w:val="-5"/>
          <w:sz w:val="28"/>
          <w:szCs w:val="28"/>
        </w:rPr>
        <w:t>4</w:t>
      </w:r>
      <w:r w:rsidRPr="00A72950">
        <w:rPr>
          <w:rFonts w:ascii="Times New Roman" w:hAnsi="Times New Roman" w:cs="Times New Roman"/>
          <w:spacing w:val="-5"/>
          <w:sz w:val="28"/>
          <w:szCs w:val="28"/>
        </w:rPr>
        <w:t xml:space="preserve"> Федерального закона от 06 октября </w:t>
      </w:r>
      <w:r w:rsidRPr="00A72950">
        <w:rPr>
          <w:rFonts w:ascii="Times New Roman" w:hAnsi="Times New Roman" w:cs="Times New Roman"/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A72950">
        <w:rPr>
          <w:rFonts w:ascii="Times New Roman" w:hAnsi="Times New Roman" w:cs="Times New Roman"/>
          <w:sz w:val="28"/>
          <w:szCs w:val="28"/>
        </w:rPr>
        <w:t>самоуправления в Российской Федерации»</w:t>
      </w:r>
      <w:r w:rsidRPr="00A72950">
        <w:rPr>
          <w:rFonts w:ascii="Times New Roman" w:hAnsi="Times New Roman" w:cs="Times New Roman"/>
          <w:sz w:val="29"/>
          <w:szCs w:val="29"/>
        </w:rPr>
        <w:t xml:space="preserve"> </w:t>
      </w:r>
      <w:r w:rsidRPr="00A72950">
        <w:rPr>
          <w:rFonts w:ascii="Times New Roman" w:hAnsi="Times New Roman" w:cs="Times New Roman"/>
          <w:sz w:val="28"/>
          <w:szCs w:val="28"/>
        </w:rPr>
        <w:t xml:space="preserve">(в ред. от 28.11.2015 № 357 - ФЗ), </w:t>
      </w:r>
      <w:r w:rsidRPr="00A72950">
        <w:rPr>
          <w:rFonts w:ascii="Times New Roman" w:hAnsi="Times New Roman" w:cs="Times New Roman"/>
          <w:sz w:val="29"/>
          <w:szCs w:val="29"/>
        </w:rPr>
        <w:t xml:space="preserve">руководствуясь Уставом сельского поселения </w:t>
      </w:r>
      <w:proofErr w:type="spellStart"/>
      <w:r w:rsidR="00187343">
        <w:rPr>
          <w:rFonts w:ascii="Times New Roman" w:hAnsi="Times New Roman" w:cs="Times New Roman"/>
          <w:sz w:val="29"/>
          <w:szCs w:val="29"/>
        </w:rPr>
        <w:t>Зеленоклиновский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сельсовет</w:t>
      </w:r>
      <w:r w:rsidRPr="00A72950">
        <w:rPr>
          <w:rFonts w:ascii="Times New Roman" w:hAnsi="Times New Roman" w:cs="Times New Roman"/>
          <w:sz w:val="29"/>
          <w:szCs w:val="29"/>
        </w:rPr>
        <w:t xml:space="preserve"> муниципального района Альшеевский район Республики Башкортостан, </w:t>
      </w:r>
      <w:r w:rsidRPr="00A72950">
        <w:rPr>
          <w:rFonts w:ascii="Times New Roman" w:hAnsi="Times New Roman" w:cs="Times New Roman"/>
          <w:spacing w:val="-3"/>
          <w:sz w:val="28"/>
          <w:szCs w:val="28"/>
        </w:rPr>
        <w:t xml:space="preserve">Совет сельского поселения </w:t>
      </w:r>
      <w:proofErr w:type="spellStart"/>
      <w:r w:rsidR="00187343">
        <w:rPr>
          <w:rFonts w:ascii="Times New Roman" w:hAnsi="Times New Roman" w:cs="Times New Roman"/>
          <w:spacing w:val="-3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сельсовет</w:t>
      </w:r>
      <w:r w:rsidRPr="00A72950">
        <w:rPr>
          <w:rFonts w:ascii="Times New Roman" w:hAnsi="Times New Roman" w:cs="Times New Roman"/>
          <w:spacing w:val="-3"/>
          <w:sz w:val="28"/>
          <w:szCs w:val="28"/>
        </w:rPr>
        <w:t xml:space="preserve">  муниципального района Альшеевский </w:t>
      </w:r>
      <w:r w:rsidRPr="00A72950">
        <w:rPr>
          <w:rFonts w:ascii="Times New Roman" w:hAnsi="Times New Roman" w:cs="Times New Roman"/>
          <w:spacing w:val="-6"/>
          <w:sz w:val="28"/>
          <w:szCs w:val="28"/>
        </w:rPr>
        <w:t xml:space="preserve">район Республики </w:t>
      </w:r>
      <w:r w:rsidRPr="00A72950">
        <w:rPr>
          <w:rFonts w:ascii="Times New Roman" w:hAnsi="Times New Roman" w:cs="Times New Roman"/>
          <w:spacing w:val="-8"/>
          <w:sz w:val="28"/>
          <w:szCs w:val="28"/>
        </w:rPr>
        <w:t xml:space="preserve">Башкортостан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72950">
        <w:rPr>
          <w:rFonts w:ascii="Times New Roman" w:hAnsi="Times New Roman" w:cs="Times New Roman"/>
          <w:b/>
          <w:bCs/>
          <w:spacing w:val="-8"/>
          <w:sz w:val="28"/>
          <w:szCs w:val="28"/>
        </w:rPr>
        <w:t>РЕШИЛ:</w:t>
      </w:r>
      <w:proofErr w:type="gramEnd"/>
    </w:p>
    <w:p w:rsidR="00A20921" w:rsidRDefault="00A20921" w:rsidP="00A209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34C">
        <w:rPr>
          <w:rFonts w:ascii="Times New Roman" w:hAnsi="Times New Roman" w:cs="Times New Roman"/>
          <w:sz w:val="28"/>
          <w:szCs w:val="28"/>
        </w:rPr>
        <w:t xml:space="preserve">  1.Утвердить </w:t>
      </w:r>
      <w:r w:rsidRPr="0087734C">
        <w:rPr>
          <w:rFonts w:ascii="Times New Roman" w:eastAsia="Times New Roman" w:hAnsi="Times New Roman" w:cs="Times New Roman"/>
          <w:sz w:val="28"/>
          <w:szCs w:val="28"/>
        </w:rPr>
        <w:t xml:space="preserve">Соглашение между сельским поселением </w:t>
      </w:r>
      <w:proofErr w:type="spellStart"/>
      <w:r w:rsidR="00187343">
        <w:rPr>
          <w:rFonts w:ascii="Times New Roman" w:eastAsia="Times New Roman" w:hAnsi="Times New Roman" w:cs="Times New Roman"/>
          <w:sz w:val="28"/>
          <w:szCs w:val="28"/>
        </w:rPr>
        <w:t>Зеленоклиновский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87734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77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34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87734C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7734C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734C"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сельских поселений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343">
        <w:rPr>
          <w:rFonts w:ascii="Times New Roman" w:eastAsia="Times New Roman" w:hAnsi="Times New Roman" w:cs="Times New Roman"/>
          <w:sz w:val="28"/>
          <w:szCs w:val="28"/>
        </w:rPr>
        <w:t>по передаче функций по ведению бюджетного (бухгалтерского) учета</w:t>
      </w:r>
      <w:r w:rsidRPr="00A7295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72950">
        <w:rPr>
          <w:rFonts w:ascii="Times New Roman" w:hAnsi="Times New Roman" w:cs="Times New Roman"/>
          <w:color w:val="000000"/>
          <w:sz w:val="28"/>
          <w:szCs w:val="28"/>
        </w:rPr>
        <w:t xml:space="preserve">(прилагается). </w:t>
      </w:r>
    </w:p>
    <w:p w:rsidR="00A20921" w:rsidRPr="00A72950" w:rsidRDefault="00A20921" w:rsidP="00A209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</w:t>
      </w:r>
      <w:r w:rsidRPr="00A7295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Настоящее Решение  распространяется на правоотношения, возникшие с 01 января 201</w:t>
      </w:r>
      <w:r w:rsidR="00187343">
        <w:rPr>
          <w:rFonts w:ascii="Times New Roman" w:hAnsi="Times New Roman" w:cs="Times New Roman"/>
          <w:color w:val="000000"/>
          <w:spacing w:val="-1"/>
          <w:sz w:val="28"/>
          <w:szCs w:val="28"/>
        </w:rPr>
        <w:t>9</w:t>
      </w:r>
      <w:r w:rsidRPr="00A729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года,</w:t>
      </w:r>
      <w:r w:rsidRPr="00A72950">
        <w:rPr>
          <w:rFonts w:ascii="Times New Roman" w:hAnsi="Times New Roman" w:cs="Times New Roman"/>
          <w:spacing w:val="-5"/>
          <w:sz w:val="28"/>
          <w:szCs w:val="28"/>
        </w:rPr>
        <w:t xml:space="preserve"> вступает в силу с момента подписания</w:t>
      </w:r>
      <w:r w:rsidRPr="00A72950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A20921" w:rsidRDefault="00A20921" w:rsidP="00A20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950">
        <w:rPr>
          <w:rFonts w:ascii="Times New Roman" w:hAnsi="Times New Roman" w:cs="Times New Roman"/>
          <w:spacing w:val="-15"/>
          <w:sz w:val="28"/>
          <w:szCs w:val="28"/>
        </w:rPr>
        <w:t xml:space="preserve">           3.</w:t>
      </w:r>
      <w:r w:rsidRPr="00A72950">
        <w:rPr>
          <w:rFonts w:ascii="Times New Roman" w:hAnsi="Times New Roman" w:cs="Times New Roman"/>
          <w:sz w:val="28"/>
          <w:szCs w:val="28"/>
        </w:rPr>
        <w:t xml:space="preserve"> Решение обнародовать на информационном стенде  администрации сельского поселения </w:t>
      </w:r>
      <w:proofErr w:type="spellStart"/>
      <w:r w:rsidR="00187343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2950">
        <w:rPr>
          <w:rFonts w:ascii="Times New Roman" w:hAnsi="Times New Roman" w:cs="Times New Roman"/>
          <w:sz w:val="28"/>
          <w:szCs w:val="28"/>
        </w:rPr>
        <w:t xml:space="preserve">  муниципального района Альшеевский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2950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 сельского поселения </w:t>
      </w:r>
      <w:proofErr w:type="spellStart"/>
      <w:r w:rsidR="00187343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2950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Башкортостан.</w:t>
      </w:r>
    </w:p>
    <w:p w:rsidR="00A20921" w:rsidRDefault="00A20921" w:rsidP="00A20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921" w:rsidRPr="00A72950" w:rsidRDefault="00A20921" w:rsidP="00A20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921" w:rsidRDefault="00A20921" w:rsidP="00A20921">
      <w:pPr>
        <w:shd w:val="clear" w:color="auto" w:fill="FFFFFF"/>
        <w:ind w:firstLine="696"/>
        <w:rPr>
          <w:rFonts w:ascii="Times New Roman" w:hAnsi="Times New Roman" w:cs="Times New Roman"/>
          <w:spacing w:val="-7"/>
          <w:sz w:val="28"/>
          <w:szCs w:val="28"/>
        </w:rPr>
      </w:pPr>
      <w:r w:rsidRPr="00A72950">
        <w:rPr>
          <w:rFonts w:ascii="Times New Roman" w:hAnsi="Times New Roman" w:cs="Times New Roman"/>
          <w:spacing w:val="-7"/>
          <w:sz w:val="28"/>
          <w:szCs w:val="28"/>
        </w:rPr>
        <w:t xml:space="preserve"> Глава се</w:t>
      </w:r>
      <w:r>
        <w:rPr>
          <w:rFonts w:ascii="Times New Roman" w:hAnsi="Times New Roman" w:cs="Times New Roman"/>
          <w:spacing w:val="-7"/>
          <w:sz w:val="28"/>
          <w:szCs w:val="28"/>
        </w:rPr>
        <w:t>льского поселения</w:t>
      </w:r>
      <w:r>
        <w:rPr>
          <w:rFonts w:ascii="Times New Roman" w:hAnsi="Times New Roman" w:cs="Times New Roman"/>
          <w:spacing w:val="-7"/>
          <w:sz w:val="28"/>
          <w:szCs w:val="28"/>
        </w:rPr>
        <w:tab/>
      </w:r>
      <w:r>
        <w:rPr>
          <w:rFonts w:ascii="Times New Roman" w:hAnsi="Times New Roman" w:cs="Times New Roman"/>
          <w:spacing w:val="-7"/>
          <w:sz w:val="28"/>
          <w:szCs w:val="28"/>
        </w:rPr>
        <w:tab/>
      </w:r>
      <w:r>
        <w:rPr>
          <w:rFonts w:ascii="Times New Roman" w:hAnsi="Times New Roman" w:cs="Times New Roman"/>
          <w:spacing w:val="-7"/>
          <w:sz w:val="28"/>
          <w:szCs w:val="28"/>
        </w:rPr>
        <w:tab/>
      </w:r>
      <w:r>
        <w:rPr>
          <w:rFonts w:ascii="Times New Roman" w:hAnsi="Times New Roman" w:cs="Times New Roman"/>
          <w:spacing w:val="-7"/>
          <w:sz w:val="28"/>
          <w:szCs w:val="28"/>
        </w:rPr>
        <w:tab/>
      </w:r>
      <w:proofErr w:type="spellStart"/>
      <w:r w:rsidR="00187343">
        <w:rPr>
          <w:rFonts w:ascii="Times New Roman" w:hAnsi="Times New Roman" w:cs="Times New Roman"/>
          <w:spacing w:val="-7"/>
          <w:sz w:val="28"/>
          <w:szCs w:val="28"/>
        </w:rPr>
        <w:t>Т.Г.Гайнуллин</w:t>
      </w:r>
      <w:proofErr w:type="spellEnd"/>
    </w:p>
    <w:p w:rsidR="00A20921" w:rsidRDefault="00A20921" w:rsidP="00A20921">
      <w:pPr>
        <w:rPr>
          <w:rFonts w:ascii="Times New Roman" w:hAnsi="Times New Roman" w:cs="Times New Roman"/>
          <w:sz w:val="24"/>
          <w:szCs w:val="24"/>
        </w:rPr>
      </w:pPr>
    </w:p>
    <w:p w:rsidR="00A20921" w:rsidRDefault="00A20921" w:rsidP="00A20921">
      <w:pPr>
        <w:rPr>
          <w:rFonts w:ascii="Times New Roman" w:hAnsi="Times New Roman" w:cs="Times New Roman"/>
          <w:sz w:val="24"/>
          <w:szCs w:val="24"/>
        </w:rPr>
      </w:pPr>
    </w:p>
    <w:p w:rsidR="00A20921" w:rsidRDefault="00A20921" w:rsidP="00A20921">
      <w:pPr>
        <w:rPr>
          <w:rFonts w:ascii="Times New Roman" w:hAnsi="Times New Roman" w:cs="Times New Roman"/>
          <w:sz w:val="24"/>
          <w:szCs w:val="24"/>
        </w:rPr>
      </w:pPr>
    </w:p>
    <w:p w:rsidR="00A20921" w:rsidRDefault="00A20921" w:rsidP="00A20921">
      <w:pPr>
        <w:rPr>
          <w:rFonts w:ascii="Times New Roman" w:hAnsi="Times New Roman" w:cs="Times New Roman"/>
          <w:sz w:val="24"/>
          <w:szCs w:val="24"/>
        </w:rPr>
      </w:pPr>
    </w:p>
    <w:p w:rsidR="00A20921" w:rsidRDefault="00A20921" w:rsidP="00A20921">
      <w:pPr>
        <w:rPr>
          <w:rFonts w:ascii="Times New Roman" w:hAnsi="Times New Roman" w:cs="Times New Roman"/>
          <w:sz w:val="24"/>
          <w:szCs w:val="24"/>
        </w:rPr>
      </w:pPr>
    </w:p>
    <w:sectPr w:rsidR="00A20921" w:rsidSect="00187343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5892132"/>
    <w:multiLevelType w:val="hybridMultilevel"/>
    <w:tmpl w:val="47FAD2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2756B4D"/>
    <w:multiLevelType w:val="hybridMultilevel"/>
    <w:tmpl w:val="926CA2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9302079"/>
    <w:multiLevelType w:val="hybridMultilevel"/>
    <w:tmpl w:val="D5DE467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40E01393"/>
    <w:multiLevelType w:val="hybridMultilevel"/>
    <w:tmpl w:val="A314BF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59D583B"/>
    <w:multiLevelType w:val="hybridMultilevel"/>
    <w:tmpl w:val="20F6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20921"/>
    <w:rsid w:val="00187343"/>
    <w:rsid w:val="00621DC7"/>
    <w:rsid w:val="00704263"/>
    <w:rsid w:val="00A20921"/>
    <w:rsid w:val="00C774B6"/>
    <w:rsid w:val="00E1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20921"/>
    <w:rPr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A20921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4"/>
      <w:szCs w:val="24"/>
      <w:lang w:eastAsia="en-US"/>
    </w:rPr>
  </w:style>
  <w:style w:type="paragraph" w:styleId="a3">
    <w:name w:val="header"/>
    <w:basedOn w:val="a"/>
    <w:link w:val="11"/>
    <w:uiPriority w:val="99"/>
    <w:unhideWhenUsed/>
    <w:rsid w:val="00A2092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20921"/>
    <w:rPr>
      <w:rFonts w:eastAsiaTheme="minorEastAsia"/>
      <w:lang w:eastAsia="ru-RU"/>
    </w:rPr>
  </w:style>
  <w:style w:type="paragraph" w:customStyle="1" w:styleId="12">
    <w:name w:val="Без интервала1"/>
    <w:rsid w:val="00A2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locked/>
    <w:rsid w:val="00A20921"/>
    <w:rPr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209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92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209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A209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99"/>
    <w:qFormat/>
    <w:rsid w:val="001873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2017-12-26T04:37:00Z</dcterms:created>
  <dcterms:modified xsi:type="dcterms:W3CDTF">2018-12-24T04:09:00Z</dcterms:modified>
</cp:coreProperties>
</file>