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9061E8" w:rsidTr="009061E8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061E8" w:rsidRDefault="009061E8">
            <w:pPr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9061E8" w:rsidRDefault="009061E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9061E8" w:rsidRDefault="009061E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9061E8" w:rsidRDefault="009061E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9061E8" w:rsidRDefault="009061E8">
            <w:pPr>
              <w:pStyle w:val="a9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9061E8" w:rsidRDefault="009061E8">
            <w:pPr>
              <w:pStyle w:val="a9"/>
              <w:spacing w:line="276" w:lineRule="auto"/>
              <w:jc w:val="center"/>
              <w:rPr>
                <w:rStyle w:val="af"/>
                <w:rFonts w:ascii="a_Timer(15%) Bashkir" w:hAnsi="a_Timer(15%) Bashkir"/>
                <w:b w:val="0"/>
                <w:sz w:val="22"/>
              </w:rPr>
            </w:pPr>
            <w:r>
              <w:rPr>
                <w:rStyle w:val="af"/>
                <w:rFonts w:ascii="a_Timer(15%) Bashkir" w:hAnsi="a_Timer(15%) Bashkir"/>
              </w:rPr>
              <w:t xml:space="preserve">       </w:t>
            </w:r>
          </w:p>
          <w:p w:rsidR="009061E8" w:rsidRDefault="009061E8">
            <w:pPr>
              <w:pStyle w:val="a9"/>
              <w:spacing w:line="276" w:lineRule="auto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"/>
                <w:rFonts w:ascii="a_Timer(15%) Bashkir" w:hAnsi="a_Timer(15%) Bashkir"/>
              </w:rPr>
              <w:t xml:space="preserve"> </w:t>
            </w:r>
            <w:r>
              <w:rPr>
                <w:rStyle w:val="af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f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f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9061E8" w:rsidRDefault="009061E8">
            <w:pPr>
              <w:pStyle w:val="a9"/>
              <w:spacing w:line="276" w:lineRule="auto"/>
              <w:rPr>
                <w:rFonts w:asciiTheme="minorHAnsi" w:eastAsiaTheme="minorHAnsi" w:hAnsiTheme="minorHAnsi"/>
                <w:bCs/>
                <w:szCs w:val="4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061E8" w:rsidRDefault="000D0C2E">
            <w:pPr>
              <w:pStyle w:val="a3"/>
              <w:spacing w:line="276" w:lineRule="auto"/>
              <w:jc w:val="center"/>
              <w:rPr>
                <w:rFonts w:ascii="Baskerville Old Face" w:eastAsiaTheme="minorHAnsi" w:hAnsi="Baskerville Old Face" w:cstheme="minorBidi"/>
                <w:bCs/>
                <w:lang w:eastAsia="en-US"/>
              </w:rPr>
            </w:pPr>
            <w:r w:rsidRPr="000D0C2E">
              <w:rPr>
                <w:rFonts w:ascii="Baskerville Old Face" w:hAnsi="Baskerville Old Face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;mso-wrap-style:square">
                  <v:imagedata r:id="rId7" o:title=""/>
                </v:shape>
              </w:pict>
            </w:r>
          </w:p>
          <w:p w:rsidR="009061E8" w:rsidRDefault="009061E8">
            <w:pPr>
              <w:rPr>
                <w:rFonts w:ascii="a_Timer(15%) Bashkir" w:eastAsia="Calibri" w:hAnsi="a_Timer(15%) Bashkir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061E8" w:rsidRDefault="009061E8">
            <w:pPr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9061E8" w:rsidRDefault="009061E8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9061E8" w:rsidRDefault="009061E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9061E8" w:rsidRDefault="009061E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9061E8" w:rsidRDefault="009061E8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9061E8" w:rsidRDefault="009061E8">
            <w:pPr>
              <w:pStyle w:val="a9"/>
              <w:spacing w:line="276" w:lineRule="auto"/>
              <w:jc w:val="center"/>
              <w:rPr>
                <w:rStyle w:val="af"/>
                <w:rFonts w:ascii="a_Timer(15%) Bashkir" w:hAnsi="a_Timer(15%) Bashkir"/>
                <w:b w:val="0"/>
                <w:sz w:val="22"/>
                <w:szCs w:val="22"/>
              </w:rPr>
            </w:pPr>
          </w:p>
          <w:p w:rsidR="009061E8" w:rsidRDefault="009061E8">
            <w:pPr>
              <w:pStyle w:val="a9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Style w:val="af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9061E8" w:rsidRDefault="009061E8" w:rsidP="009061E8">
      <w:pPr>
        <w:pStyle w:val="a3"/>
        <w:tabs>
          <w:tab w:val="left" w:pos="3228"/>
        </w:tabs>
        <w:rPr>
          <w:rFonts w:asciiTheme="minorHAnsi" w:eastAsiaTheme="minorHAnsi" w:hAnsiTheme="minorHAnsi"/>
          <w:sz w:val="16"/>
          <w:lang w:val="ba-RU" w:eastAsia="en-US"/>
        </w:rPr>
      </w:pPr>
    </w:p>
    <w:p w:rsidR="009061E8" w:rsidRPr="009061E8" w:rsidRDefault="009061E8" w:rsidP="009061E8">
      <w:pPr>
        <w:pStyle w:val="a3"/>
        <w:tabs>
          <w:tab w:val="left" w:pos="3228"/>
        </w:tabs>
        <w:jc w:val="center"/>
      </w:pPr>
      <w:r>
        <w:rPr>
          <w:lang w:val="ba-RU"/>
        </w:rPr>
        <w:t xml:space="preserve"> </w:t>
      </w:r>
      <w:r>
        <w:t>К</w:t>
      </w:r>
      <w:r>
        <w:rPr>
          <w:lang w:val="ba-RU"/>
        </w:rPr>
        <w:t xml:space="preserve">АРАР                                         </w:t>
      </w:r>
      <w:r>
        <w:t xml:space="preserve">                      </w:t>
      </w:r>
      <w:r>
        <w:rPr>
          <w:lang w:val="ba-RU"/>
        </w:rPr>
        <w:t xml:space="preserve">                                       </w:t>
      </w:r>
      <w:r>
        <w:t xml:space="preserve">           </w:t>
      </w:r>
      <w:r>
        <w:rPr>
          <w:lang w:val="ba-RU"/>
        </w:rPr>
        <w:t>РЕШЕНИЕ</w:t>
      </w:r>
    </w:p>
    <w:p w:rsidR="00A01795" w:rsidRPr="009061E8" w:rsidRDefault="00B215E1" w:rsidP="008C34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21 июль</w:t>
      </w:r>
      <w:r w:rsidR="00A01795" w:rsidRPr="009061E8">
        <w:rPr>
          <w:sz w:val="28"/>
          <w:szCs w:val="28"/>
        </w:rPr>
        <w:t xml:space="preserve"> 2017</w:t>
      </w:r>
      <w:r w:rsidR="009061E8" w:rsidRPr="009061E8">
        <w:rPr>
          <w:sz w:val="28"/>
          <w:szCs w:val="28"/>
        </w:rPr>
        <w:t xml:space="preserve"> </w:t>
      </w:r>
      <w:proofErr w:type="spellStart"/>
      <w:r w:rsidR="00A01795" w:rsidRPr="009061E8">
        <w:rPr>
          <w:sz w:val="28"/>
          <w:szCs w:val="28"/>
        </w:rPr>
        <w:t>й</w:t>
      </w:r>
      <w:r w:rsidR="009061E8" w:rsidRPr="009061E8">
        <w:rPr>
          <w:sz w:val="28"/>
          <w:szCs w:val="28"/>
        </w:rPr>
        <w:t>ыл</w:t>
      </w:r>
      <w:proofErr w:type="spellEnd"/>
      <w:r w:rsidR="00A01795" w:rsidRPr="009061E8">
        <w:rPr>
          <w:sz w:val="28"/>
          <w:szCs w:val="28"/>
        </w:rPr>
        <w:t xml:space="preserve">                                      № </w:t>
      </w:r>
      <w:r w:rsidR="009061E8" w:rsidRPr="009061E8">
        <w:rPr>
          <w:sz w:val="28"/>
          <w:szCs w:val="28"/>
        </w:rPr>
        <w:t>81</w:t>
      </w:r>
      <w:r w:rsidR="00A01795" w:rsidRPr="009061E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21 июля</w:t>
      </w:r>
      <w:r w:rsidR="00A01795" w:rsidRPr="009061E8">
        <w:rPr>
          <w:sz w:val="28"/>
          <w:szCs w:val="28"/>
        </w:rPr>
        <w:t xml:space="preserve"> 2017</w:t>
      </w:r>
      <w:r w:rsidR="009061E8" w:rsidRPr="009061E8">
        <w:rPr>
          <w:sz w:val="28"/>
          <w:szCs w:val="28"/>
        </w:rPr>
        <w:t xml:space="preserve"> года</w:t>
      </w:r>
    </w:p>
    <w:p w:rsidR="00A01795" w:rsidRPr="008C345D" w:rsidRDefault="00A01795" w:rsidP="000A4B04">
      <w:pPr>
        <w:pStyle w:val="a9"/>
        <w:rPr>
          <w:sz w:val="28"/>
          <w:szCs w:val="28"/>
        </w:rPr>
      </w:pPr>
    </w:p>
    <w:p w:rsidR="007167E0" w:rsidRDefault="00A01795" w:rsidP="008C345D">
      <w:pPr>
        <w:jc w:val="center"/>
        <w:rPr>
          <w:sz w:val="28"/>
          <w:szCs w:val="28"/>
        </w:rPr>
      </w:pPr>
      <w:r w:rsidRPr="009061E8"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 w:rsidR="009061E8" w:rsidRPr="009061E8">
        <w:rPr>
          <w:sz w:val="28"/>
          <w:szCs w:val="28"/>
        </w:rPr>
        <w:t>Зеленоклиновский</w:t>
      </w:r>
      <w:proofErr w:type="spellEnd"/>
      <w:r w:rsidRPr="009061E8">
        <w:rPr>
          <w:sz w:val="28"/>
          <w:szCs w:val="28"/>
        </w:rPr>
        <w:t xml:space="preserve"> сельсовет муниципального района </w:t>
      </w:r>
      <w:proofErr w:type="spellStart"/>
      <w:r w:rsidRPr="009061E8">
        <w:rPr>
          <w:sz w:val="28"/>
          <w:szCs w:val="28"/>
        </w:rPr>
        <w:t>Альшеевский</w:t>
      </w:r>
      <w:proofErr w:type="spellEnd"/>
      <w:r w:rsidRPr="009061E8">
        <w:rPr>
          <w:sz w:val="28"/>
          <w:szCs w:val="28"/>
        </w:rPr>
        <w:t xml:space="preserve"> район Республики Башкортостан от </w:t>
      </w:r>
      <w:r w:rsidR="009061E8">
        <w:rPr>
          <w:sz w:val="28"/>
          <w:szCs w:val="28"/>
        </w:rPr>
        <w:t>24</w:t>
      </w:r>
      <w:r w:rsidRPr="009061E8">
        <w:rPr>
          <w:sz w:val="28"/>
          <w:szCs w:val="28"/>
        </w:rPr>
        <w:t xml:space="preserve"> </w:t>
      </w:r>
      <w:r w:rsidR="009061E8">
        <w:rPr>
          <w:sz w:val="28"/>
          <w:szCs w:val="28"/>
        </w:rPr>
        <w:t xml:space="preserve">июля </w:t>
      </w:r>
      <w:r w:rsidRPr="009061E8">
        <w:rPr>
          <w:sz w:val="28"/>
          <w:szCs w:val="28"/>
        </w:rPr>
        <w:t xml:space="preserve">  2015 года № </w:t>
      </w:r>
      <w:r w:rsidR="009061E8">
        <w:rPr>
          <w:sz w:val="28"/>
          <w:szCs w:val="28"/>
        </w:rPr>
        <w:t>199</w:t>
      </w:r>
      <w:r w:rsidRPr="009061E8">
        <w:rPr>
          <w:sz w:val="28"/>
          <w:szCs w:val="28"/>
        </w:rPr>
        <w:t xml:space="preserve"> «Об утверждении Правил присвоения, изменения </w:t>
      </w:r>
    </w:p>
    <w:p w:rsidR="00A01795" w:rsidRPr="009061E8" w:rsidRDefault="00A01795" w:rsidP="008C345D">
      <w:pPr>
        <w:jc w:val="center"/>
        <w:rPr>
          <w:sz w:val="28"/>
          <w:szCs w:val="28"/>
        </w:rPr>
      </w:pPr>
      <w:r w:rsidRPr="009061E8">
        <w:rPr>
          <w:sz w:val="28"/>
          <w:szCs w:val="28"/>
        </w:rPr>
        <w:t xml:space="preserve"> и аннулирования адресов»</w:t>
      </w:r>
    </w:p>
    <w:p w:rsidR="00A01795" w:rsidRPr="008C345D" w:rsidRDefault="00A01795" w:rsidP="008C345D">
      <w:pPr>
        <w:jc w:val="center"/>
        <w:rPr>
          <w:sz w:val="28"/>
          <w:szCs w:val="28"/>
        </w:rPr>
      </w:pPr>
    </w:p>
    <w:p w:rsidR="008B285A" w:rsidRDefault="00231C11" w:rsidP="008B2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285A">
        <w:rPr>
          <w:sz w:val="28"/>
          <w:szCs w:val="28"/>
        </w:rPr>
        <w:t xml:space="preserve">Согласно пункта 4 части 1 статьи 5  Федерального закона от 28 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экспертного заключения  Государственного комитета Республики Башкортостан по делам юстиции </w:t>
      </w:r>
      <w:proofErr w:type="gramStart"/>
      <w:r w:rsidR="008B285A">
        <w:rPr>
          <w:sz w:val="28"/>
          <w:szCs w:val="28"/>
          <w:lang w:val="en-US"/>
        </w:rPr>
        <w:t>H</w:t>
      </w:r>
      <w:proofErr w:type="gramEnd"/>
      <w:r w:rsidR="008B285A">
        <w:rPr>
          <w:sz w:val="28"/>
          <w:szCs w:val="28"/>
        </w:rPr>
        <w:t xml:space="preserve">ГР </w:t>
      </w:r>
      <w:r w:rsidR="008B285A">
        <w:rPr>
          <w:sz w:val="28"/>
          <w:szCs w:val="28"/>
          <w:lang w:val="en-US"/>
        </w:rPr>
        <w:t>RU</w:t>
      </w:r>
      <w:r w:rsidR="008B285A">
        <w:rPr>
          <w:sz w:val="28"/>
          <w:szCs w:val="28"/>
        </w:rPr>
        <w:t>03008205201500007 от 13</w:t>
      </w:r>
      <w:r w:rsidR="008A14FB">
        <w:rPr>
          <w:sz w:val="28"/>
          <w:szCs w:val="28"/>
        </w:rPr>
        <w:t xml:space="preserve">июня </w:t>
      </w:r>
      <w:r w:rsidR="008B285A">
        <w:rPr>
          <w:sz w:val="28"/>
          <w:szCs w:val="28"/>
        </w:rPr>
        <w:t xml:space="preserve">2017 года на решение  Совета сельского поселения </w:t>
      </w:r>
      <w:proofErr w:type="spellStart"/>
      <w:r w:rsidR="008B285A">
        <w:rPr>
          <w:sz w:val="28"/>
          <w:szCs w:val="28"/>
        </w:rPr>
        <w:t>Зеленоклиновский</w:t>
      </w:r>
      <w:proofErr w:type="spellEnd"/>
      <w:r w:rsidR="008B285A">
        <w:rPr>
          <w:sz w:val="28"/>
          <w:szCs w:val="28"/>
        </w:rPr>
        <w:t xml:space="preserve"> сельсовет муниципального района </w:t>
      </w:r>
      <w:proofErr w:type="spellStart"/>
      <w:r w:rsidR="008B285A">
        <w:rPr>
          <w:sz w:val="28"/>
          <w:szCs w:val="28"/>
        </w:rPr>
        <w:t>Альшеевский</w:t>
      </w:r>
      <w:proofErr w:type="spellEnd"/>
      <w:r w:rsidR="008B285A">
        <w:rPr>
          <w:sz w:val="28"/>
          <w:szCs w:val="28"/>
        </w:rPr>
        <w:t xml:space="preserve"> район Республики Башкортостан от 24 июля 2015 года № 199 «Об утверждении Правил присвоения, изменения и аннулирования адресов», Совет сельского поселения </w:t>
      </w:r>
      <w:proofErr w:type="spellStart"/>
      <w:r w:rsidR="008B285A">
        <w:rPr>
          <w:sz w:val="28"/>
          <w:szCs w:val="28"/>
        </w:rPr>
        <w:t>Зеленоклиновский</w:t>
      </w:r>
      <w:proofErr w:type="spellEnd"/>
      <w:r w:rsidR="008B285A">
        <w:rPr>
          <w:sz w:val="28"/>
          <w:szCs w:val="28"/>
        </w:rPr>
        <w:t xml:space="preserve"> сельсовет муниципального района </w:t>
      </w:r>
      <w:proofErr w:type="spellStart"/>
      <w:r w:rsidR="008B285A">
        <w:rPr>
          <w:sz w:val="28"/>
          <w:szCs w:val="28"/>
        </w:rPr>
        <w:t>Альшеевский</w:t>
      </w:r>
      <w:proofErr w:type="spellEnd"/>
      <w:r w:rsidR="008B285A">
        <w:rPr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="008B285A">
        <w:rPr>
          <w:sz w:val="28"/>
          <w:szCs w:val="28"/>
        </w:rPr>
        <w:t>р</w:t>
      </w:r>
      <w:proofErr w:type="spellEnd"/>
      <w:proofErr w:type="gramEnd"/>
      <w:r w:rsidR="008B285A">
        <w:rPr>
          <w:sz w:val="28"/>
          <w:szCs w:val="28"/>
        </w:rPr>
        <w:t xml:space="preserve"> е </w:t>
      </w:r>
      <w:proofErr w:type="spellStart"/>
      <w:r w:rsidR="008B285A">
        <w:rPr>
          <w:sz w:val="28"/>
          <w:szCs w:val="28"/>
        </w:rPr>
        <w:t>ш</w:t>
      </w:r>
      <w:proofErr w:type="spellEnd"/>
      <w:r w:rsidR="008B285A">
        <w:rPr>
          <w:sz w:val="28"/>
          <w:szCs w:val="28"/>
        </w:rPr>
        <w:t xml:space="preserve"> и л:</w:t>
      </w:r>
    </w:p>
    <w:p w:rsidR="00231C11" w:rsidRDefault="00231C11" w:rsidP="00231C11">
      <w:pPr>
        <w:pStyle w:val="a9"/>
        <w:jc w:val="both"/>
        <w:rPr>
          <w:sz w:val="28"/>
          <w:szCs w:val="28"/>
        </w:rPr>
      </w:pPr>
      <w:r w:rsidRPr="00A3429A">
        <w:rPr>
          <w:sz w:val="28"/>
          <w:szCs w:val="28"/>
        </w:rPr>
        <w:t xml:space="preserve">1.Отменить  решение Совета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</w:t>
      </w:r>
      <w:r w:rsidRPr="00A3429A">
        <w:rPr>
          <w:sz w:val="28"/>
          <w:szCs w:val="28"/>
        </w:rPr>
        <w:t xml:space="preserve">сельсовет муниципального района </w:t>
      </w:r>
      <w:proofErr w:type="spellStart"/>
      <w:r w:rsidRPr="00A3429A">
        <w:rPr>
          <w:sz w:val="28"/>
          <w:szCs w:val="28"/>
        </w:rPr>
        <w:t>Альшеевский</w:t>
      </w:r>
      <w:proofErr w:type="spellEnd"/>
      <w:r w:rsidRPr="00A3429A">
        <w:rPr>
          <w:sz w:val="28"/>
          <w:szCs w:val="28"/>
        </w:rPr>
        <w:t xml:space="preserve"> район Республики Башкортостан  от </w:t>
      </w:r>
      <w:r>
        <w:rPr>
          <w:sz w:val="28"/>
          <w:szCs w:val="28"/>
        </w:rPr>
        <w:t xml:space="preserve">24 июля </w:t>
      </w:r>
      <w:r w:rsidRPr="00A3429A">
        <w:rPr>
          <w:sz w:val="28"/>
          <w:szCs w:val="28"/>
        </w:rPr>
        <w:t xml:space="preserve">2015 года № </w:t>
      </w:r>
      <w:r>
        <w:rPr>
          <w:sz w:val="28"/>
          <w:szCs w:val="28"/>
        </w:rPr>
        <w:t>199</w:t>
      </w:r>
      <w:r w:rsidRPr="00A3429A">
        <w:rPr>
          <w:sz w:val="28"/>
          <w:szCs w:val="28"/>
        </w:rPr>
        <w:t xml:space="preserve"> «Об утверждении Правил присвоения, изменения  и аннулирования адресов»</w:t>
      </w:r>
      <w:r>
        <w:rPr>
          <w:sz w:val="28"/>
          <w:szCs w:val="28"/>
        </w:rPr>
        <w:t>.</w:t>
      </w:r>
    </w:p>
    <w:p w:rsidR="00231C11" w:rsidRDefault="00231C11" w:rsidP="00231C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решение на официальном сайте сельского поселения и в здании администрации сельского поселения.</w:t>
      </w:r>
    </w:p>
    <w:p w:rsidR="00231C11" w:rsidRPr="00A3429A" w:rsidRDefault="00231C11" w:rsidP="00231C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по социально-гуманитарным вопросам.</w:t>
      </w:r>
    </w:p>
    <w:p w:rsidR="00231C11" w:rsidRDefault="00231C11" w:rsidP="00231C11">
      <w:pPr>
        <w:pStyle w:val="a9"/>
        <w:jc w:val="both"/>
        <w:rPr>
          <w:sz w:val="28"/>
          <w:szCs w:val="28"/>
        </w:rPr>
      </w:pPr>
    </w:p>
    <w:p w:rsidR="00231C11" w:rsidRPr="008C345D" w:rsidRDefault="00231C11" w:rsidP="008C345D">
      <w:pPr>
        <w:ind w:firstLine="708"/>
        <w:jc w:val="both"/>
        <w:rPr>
          <w:sz w:val="28"/>
          <w:szCs w:val="28"/>
        </w:rPr>
      </w:pPr>
    </w:p>
    <w:p w:rsidR="00A01795" w:rsidRPr="008C345D" w:rsidRDefault="00A01795" w:rsidP="008C345D">
      <w:pPr>
        <w:ind w:firstLine="709"/>
        <w:rPr>
          <w:sz w:val="28"/>
          <w:szCs w:val="28"/>
        </w:rPr>
      </w:pPr>
    </w:p>
    <w:p w:rsidR="00A01795" w:rsidRPr="008C345D" w:rsidRDefault="00A01795" w:rsidP="008C345D">
      <w:pPr>
        <w:rPr>
          <w:sz w:val="28"/>
          <w:szCs w:val="28"/>
        </w:rPr>
      </w:pPr>
      <w:r w:rsidRPr="008C345D">
        <w:rPr>
          <w:sz w:val="28"/>
          <w:szCs w:val="28"/>
        </w:rPr>
        <w:t xml:space="preserve">            Глава сельского поселения                                  </w:t>
      </w:r>
      <w:r w:rsidR="00180FEC">
        <w:rPr>
          <w:sz w:val="28"/>
          <w:szCs w:val="28"/>
        </w:rPr>
        <w:t>Т.Г.Гайнуллин</w:t>
      </w:r>
    </w:p>
    <w:p w:rsidR="00A01795" w:rsidRPr="008C345D" w:rsidRDefault="00A01795" w:rsidP="000A4B04">
      <w:pPr>
        <w:pStyle w:val="a9"/>
        <w:rPr>
          <w:sz w:val="28"/>
          <w:szCs w:val="28"/>
        </w:rPr>
      </w:pPr>
      <w:r w:rsidRPr="008C345D">
        <w:rPr>
          <w:sz w:val="28"/>
          <w:szCs w:val="28"/>
        </w:rPr>
        <w:t xml:space="preserve"> </w:t>
      </w:r>
    </w:p>
    <w:sectPr w:rsidR="00A01795" w:rsidRPr="008C345D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EF" w:rsidRDefault="00DE7FEF" w:rsidP="004F0523">
      <w:r>
        <w:separator/>
      </w:r>
    </w:p>
  </w:endnote>
  <w:endnote w:type="continuationSeparator" w:id="0">
    <w:p w:rsidR="00DE7FEF" w:rsidRDefault="00DE7FEF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EF" w:rsidRDefault="00DE7FEF" w:rsidP="004F0523">
      <w:r>
        <w:separator/>
      </w:r>
    </w:p>
  </w:footnote>
  <w:footnote w:type="continuationSeparator" w:id="0">
    <w:p w:rsidR="00DE7FEF" w:rsidRDefault="00DE7FEF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8261F"/>
    <w:rsid w:val="000A4B04"/>
    <w:rsid w:val="000C2473"/>
    <w:rsid w:val="000D0C2E"/>
    <w:rsid w:val="000E384E"/>
    <w:rsid w:val="000F5403"/>
    <w:rsid w:val="001617F5"/>
    <w:rsid w:val="00163F96"/>
    <w:rsid w:val="001643B5"/>
    <w:rsid w:val="001746A1"/>
    <w:rsid w:val="00180FEC"/>
    <w:rsid w:val="00191E59"/>
    <w:rsid w:val="00196A40"/>
    <w:rsid w:val="002135CB"/>
    <w:rsid w:val="00231C11"/>
    <w:rsid w:val="002713DE"/>
    <w:rsid w:val="00282D98"/>
    <w:rsid w:val="002974D1"/>
    <w:rsid w:val="00384EBD"/>
    <w:rsid w:val="003909A9"/>
    <w:rsid w:val="00393E6A"/>
    <w:rsid w:val="00401F62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B7B03"/>
    <w:rsid w:val="006F51A1"/>
    <w:rsid w:val="006F68CC"/>
    <w:rsid w:val="007167E0"/>
    <w:rsid w:val="007507C1"/>
    <w:rsid w:val="007617BC"/>
    <w:rsid w:val="007B24C1"/>
    <w:rsid w:val="00832861"/>
    <w:rsid w:val="00835A94"/>
    <w:rsid w:val="00855AAC"/>
    <w:rsid w:val="008A14FB"/>
    <w:rsid w:val="008B285A"/>
    <w:rsid w:val="008C345D"/>
    <w:rsid w:val="008E7F01"/>
    <w:rsid w:val="009061E8"/>
    <w:rsid w:val="00941C08"/>
    <w:rsid w:val="009568F3"/>
    <w:rsid w:val="00956F00"/>
    <w:rsid w:val="009826A1"/>
    <w:rsid w:val="00996BDA"/>
    <w:rsid w:val="009C51EF"/>
    <w:rsid w:val="00A01795"/>
    <w:rsid w:val="00A70914"/>
    <w:rsid w:val="00AA5FFF"/>
    <w:rsid w:val="00B02E99"/>
    <w:rsid w:val="00B141B0"/>
    <w:rsid w:val="00B215E1"/>
    <w:rsid w:val="00B33004"/>
    <w:rsid w:val="00B37A50"/>
    <w:rsid w:val="00B559A0"/>
    <w:rsid w:val="00BA6F4E"/>
    <w:rsid w:val="00C21EF4"/>
    <w:rsid w:val="00C25925"/>
    <w:rsid w:val="00C526C9"/>
    <w:rsid w:val="00C95EAA"/>
    <w:rsid w:val="00CB2691"/>
    <w:rsid w:val="00CF0800"/>
    <w:rsid w:val="00D049B2"/>
    <w:rsid w:val="00D1154C"/>
    <w:rsid w:val="00D21D5A"/>
    <w:rsid w:val="00D770DD"/>
    <w:rsid w:val="00DE7FEF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character" w:customStyle="1" w:styleId="12">
    <w:name w:val="Верхний колонтитул Знак1"/>
    <w:basedOn w:val="a0"/>
    <w:uiPriority w:val="99"/>
    <w:semiHidden/>
    <w:locked/>
    <w:rsid w:val="009061E8"/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17</cp:revision>
  <cp:lastPrinted>2017-06-29T09:43:00Z</cp:lastPrinted>
  <dcterms:created xsi:type="dcterms:W3CDTF">2015-11-19T18:33:00Z</dcterms:created>
  <dcterms:modified xsi:type="dcterms:W3CDTF">2017-07-13T05:57:00Z</dcterms:modified>
</cp:coreProperties>
</file>